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54" w:rsidRPr="00E2628D" w:rsidRDefault="00742454" w:rsidP="00690A13">
      <w:pPr>
        <w:spacing w:after="0" w:line="240" w:lineRule="auto"/>
        <w:ind w:left="180" w:right="72" w:firstLine="180"/>
        <w:jc w:val="both"/>
        <w:rPr>
          <w:rFonts w:ascii="Arial" w:eastAsia="ArialMT" w:hAnsi="Arial" w:cs="Arial"/>
          <w:sz w:val="28"/>
          <w:szCs w:val="28"/>
        </w:rPr>
      </w:pPr>
    </w:p>
    <w:p w:rsidR="00742454" w:rsidRPr="00E2628D" w:rsidRDefault="00742454" w:rsidP="00690A13">
      <w:pPr>
        <w:spacing w:after="0" w:line="240" w:lineRule="auto"/>
        <w:ind w:left="180" w:right="72" w:firstLine="180"/>
        <w:jc w:val="both"/>
        <w:rPr>
          <w:rFonts w:ascii="Arial" w:eastAsia="ArialMT" w:hAnsi="Arial" w:cs="Arial"/>
          <w:sz w:val="28"/>
          <w:szCs w:val="28"/>
        </w:rPr>
      </w:pPr>
    </w:p>
    <w:p w:rsidR="00742454" w:rsidRPr="00E2628D" w:rsidRDefault="00742454" w:rsidP="00FA2921">
      <w:pPr>
        <w:spacing w:after="0" w:line="240" w:lineRule="auto"/>
        <w:ind w:left="180" w:right="72" w:firstLine="180"/>
        <w:jc w:val="center"/>
        <w:rPr>
          <w:rFonts w:ascii="Arial" w:eastAsia="ArialMT" w:hAnsi="Arial" w:cs="Arial"/>
          <w:b/>
          <w:sz w:val="28"/>
          <w:szCs w:val="28"/>
        </w:rPr>
      </w:pPr>
      <w:r w:rsidRPr="00E2628D">
        <w:rPr>
          <w:rFonts w:ascii="Arial" w:eastAsia="ArialMT" w:hAnsi="Arial" w:cs="Arial"/>
          <w:b/>
          <w:sz w:val="28"/>
          <w:szCs w:val="28"/>
        </w:rPr>
        <w:t>ÜLKEMİZDE ENERJİ VERİMLİLİĞİ SÜREÇİ</w:t>
      </w:r>
    </w:p>
    <w:p w:rsidR="00742454" w:rsidRPr="00E2628D" w:rsidRDefault="00742454" w:rsidP="00690A13">
      <w:pPr>
        <w:spacing w:after="0" w:line="240" w:lineRule="auto"/>
        <w:ind w:left="180" w:right="72" w:firstLine="180"/>
        <w:jc w:val="both"/>
        <w:rPr>
          <w:rFonts w:ascii="Arial" w:eastAsia="ArialMT" w:hAnsi="Arial" w:cs="Arial"/>
          <w:sz w:val="28"/>
          <w:szCs w:val="28"/>
        </w:rPr>
      </w:pPr>
    </w:p>
    <w:p w:rsidR="00742454" w:rsidRPr="00E2628D" w:rsidRDefault="00742454" w:rsidP="00690A13">
      <w:pPr>
        <w:spacing w:after="0" w:line="240" w:lineRule="auto"/>
        <w:ind w:left="180" w:right="72" w:firstLine="180"/>
        <w:jc w:val="both"/>
        <w:rPr>
          <w:rFonts w:ascii="Times New Roman" w:hAnsi="Times New Roman"/>
          <w:color w:val="FF0000"/>
          <w:sz w:val="28"/>
          <w:szCs w:val="28"/>
        </w:rPr>
      </w:pPr>
      <w:r w:rsidRPr="00E2628D">
        <w:rPr>
          <w:rFonts w:ascii="Arial" w:eastAsia="ArialMT" w:hAnsi="Arial" w:cs="Arial"/>
          <w:sz w:val="28"/>
          <w:szCs w:val="28"/>
        </w:rPr>
        <w:t xml:space="preserve">  </w:t>
      </w:r>
    </w:p>
    <w:p w:rsidR="00742454" w:rsidRPr="00E2628D" w:rsidRDefault="00742454" w:rsidP="006F271C">
      <w:pPr>
        <w:autoSpaceDE w:val="0"/>
        <w:autoSpaceDN w:val="0"/>
        <w:adjustRightInd w:val="0"/>
        <w:spacing w:after="0" w:line="240" w:lineRule="auto"/>
        <w:jc w:val="both"/>
        <w:rPr>
          <w:rFonts w:ascii="Arial" w:eastAsia="ArialMT" w:hAnsi="Arial" w:cs="Arial"/>
          <w:sz w:val="28"/>
          <w:szCs w:val="28"/>
        </w:rPr>
      </w:pPr>
      <w:r w:rsidRPr="00E2628D">
        <w:rPr>
          <w:rFonts w:ascii="Arial" w:eastAsia="ArialMT" w:hAnsi="Arial" w:cs="Arial"/>
          <w:sz w:val="28"/>
          <w:szCs w:val="28"/>
        </w:rPr>
        <w:t>Enerji Verimliliği konusu ülkemizde son yıllarda tüm birey ve kuruluşların önem verdiği bir konudur. Enerji kullanımı ve maliyetindeki önemli artışlar, Çevre Uyum direktifleri çerçevesinde getirilen yükümlülükler ve teşvikler bunun için önemli rol oynamaktadır. Tüm dünya da enerji önemli bir ihtiyaçtır, b</w:t>
      </w:r>
      <w:r w:rsidRPr="00E2628D">
        <w:rPr>
          <w:rFonts w:ascii="Arial" w:hAnsi="Arial" w:cs="Arial"/>
          <w:sz w:val="28"/>
          <w:szCs w:val="28"/>
        </w:rPr>
        <w:t xml:space="preserve">u önemli ihtiyacın bilinçsiz kullanılması, insan geleceğine bir çok olumsuz etkiyi de beraberinde getirecektir. Ülkemizde enerjinin gereği kadar ve  bilinçli  olarak kullanılmasını sağlamak için her yıl 11 – 18 Ocak tarihleri arasında Enerji Tasarrufu Haftası olarak kutlanmaktadır. </w:t>
      </w:r>
      <w:r w:rsidRPr="00E2628D">
        <w:rPr>
          <w:rFonts w:ascii="Arial" w:eastAsia="ArialMT" w:hAnsi="Arial" w:cs="Arial"/>
          <w:sz w:val="28"/>
          <w:szCs w:val="28"/>
        </w:rPr>
        <w:t xml:space="preserve">   </w:t>
      </w:r>
    </w:p>
    <w:p w:rsidR="00742454" w:rsidRPr="00E2628D" w:rsidRDefault="00742454" w:rsidP="006F271C">
      <w:pPr>
        <w:autoSpaceDE w:val="0"/>
        <w:autoSpaceDN w:val="0"/>
        <w:adjustRightInd w:val="0"/>
        <w:spacing w:after="0" w:line="240" w:lineRule="auto"/>
        <w:jc w:val="both"/>
        <w:rPr>
          <w:rFonts w:ascii="Arial" w:eastAsia="ArialMT" w:hAnsi="Arial" w:cs="Arial"/>
          <w:sz w:val="28"/>
          <w:szCs w:val="28"/>
        </w:rPr>
      </w:pPr>
    </w:p>
    <w:p w:rsidR="00742454" w:rsidRPr="00E2628D" w:rsidRDefault="00742454" w:rsidP="006F271C">
      <w:pPr>
        <w:jc w:val="both"/>
        <w:rPr>
          <w:rFonts w:ascii="Arial" w:hAnsi="Arial" w:cs="Arial"/>
          <w:sz w:val="28"/>
          <w:szCs w:val="28"/>
        </w:rPr>
      </w:pPr>
      <w:r w:rsidRPr="00E2628D">
        <w:rPr>
          <w:rFonts w:ascii="Arial" w:eastAsia="ArialMT" w:hAnsi="Arial" w:cs="Arial"/>
          <w:sz w:val="28"/>
          <w:szCs w:val="28"/>
        </w:rPr>
        <w:t xml:space="preserve"> </w:t>
      </w:r>
      <w:r w:rsidRPr="00E2628D">
        <w:rPr>
          <w:rFonts w:ascii="Arial" w:hAnsi="Arial" w:cs="Arial"/>
          <w:sz w:val="28"/>
          <w:szCs w:val="28"/>
        </w:rPr>
        <w:t xml:space="preserve">En genel tanımlamayla; binalarda yaşam standardı ve hizmet kalitesinin, endüstriyel işletmelerde ise üretim kalitesi ve miktarının düşüşüne yol açmadan, birim hizmet veya ürün miktarı başına enerji tüketiminin azaltılması olarak ifade edilen enerji verimliliği, 1970’li yıllarda yaşanan enerji krizlerinin sonucu olarak dünya gündemine girmiş ve son yıllarda iklim değişikliği tehdidine karşı en önemsenen kavram haline gelmiştir. Enerjide yüzde </w:t>
      </w:r>
      <w:smartTag w:uri="urn:schemas-microsoft-com:office:smarttags" w:element="metricconverter">
        <w:smartTagPr>
          <w:attr w:name="ProductID" w:val="70'"/>
        </w:smartTagPr>
        <w:r w:rsidRPr="00E2628D">
          <w:rPr>
            <w:rFonts w:ascii="Arial" w:hAnsi="Arial" w:cs="Arial"/>
            <w:sz w:val="28"/>
            <w:szCs w:val="28"/>
          </w:rPr>
          <w:t>70'</w:t>
        </w:r>
      </w:smartTag>
      <w:r w:rsidRPr="00E2628D">
        <w:rPr>
          <w:rFonts w:ascii="Arial" w:hAnsi="Arial" w:cs="Arial"/>
          <w:sz w:val="28"/>
          <w:szCs w:val="28"/>
        </w:rPr>
        <w:t xml:space="preserve"> ler oranında dışa bağımlı olan ülkemizde, enerji verimliliği ayrı bir öneme sahiptir. Etkin enerji verimliliği politikaları aracılığıyla talep artışının dengelenmesi, dışa bağımlılığın daha trajik hale gelmemesi için en önemli koşullardandır. Ülkemizde enerji verimliliği çalışmaları, 1980’li yıllardan itibaren Elektrik İşleri Etüt İdaresi (EİE) tarafından sürdürülmüştür. 2007 yılında Enerji Verimliliği Kanunu yayımlanarak ülke genelindeki verimlilik çalışmalarının yasal çerçevesi oluşturulmuş; ardından toplumda verimlilik bilincinin yaygınlaştırılması amacıyla 2008 yılı “Enerji Verimliliği Yılı” ilan edilmiştir.</w:t>
      </w:r>
    </w:p>
    <w:p w:rsidR="00742454" w:rsidRPr="00E2628D" w:rsidRDefault="00742454" w:rsidP="006F271C">
      <w:pPr>
        <w:jc w:val="both"/>
        <w:rPr>
          <w:rFonts w:ascii="Arial" w:hAnsi="Arial" w:cs="Arial"/>
          <w:sz w:val="28"/>
          <w:szCs w:val="28"/>
        </w:rPr>
      </w:pPr>
      <w:r w:rsidRPr="00E2628D">
        <w:rPr>
          <w:rFonts w:ascii="Arial" w:hAnsi="Arial" w:cs="Arial"/>
          <w:sz w:val="28"/>
          <w:szCs w:val="28"/>
        </w:rPr>
        <w:t>2008 yılından itibaren ise ilgili ikincil mevzuat düzenlemeleri yapılmıştır. Bir yandan tüm bu düzenlemeler yapılırken, diğer yandan uygulanan neo-liberal politikalarla süreç yap-boz tahtasına dönüştürülmüştür. Her şeyden önce enerji verimliliğine ilişkin çalışmaların başarıya ulaşması için, konunun bütünlüklü bir ülke politikası olarak benimsenmesi ve çalışmaların koordinasyonuyla uygulanmasından sorumlu olan kuruluşun özerk olması büyük önem taşımaktadır.</w:t>
      </w:r>
    </w:p>
    <w:p w:rsidR="00742454" w:rsidRPr="00E2628D" w:rsidRDefault="00742454" w:rsidP="006F271C">
      <w:pPr>
        <w:jc w:val="both"/>
        <w:rPr>
          <w:rFonts w:ascii="Arial" w:hAnsi="Arial" w:cs="Arial"/>
          <w:sz w:val="28"/>
          <w:szCs w:val="28"/>
        </w:rPr>
      </w:pPr>
      <w:r w:rsidRPr="00E2628D">
        <w:rPr>
          <w:rFonts w:ascii="Arial" w:hAnsi="Arial" w:cs="Arial"/>
          <w:sz w:val="28"/>
          <w:szCs w:val="28"/>
        </w:rPr>
        <w:t xml:space="preserve">Bizler koordinasyondan ve özerklikten söz ederken 1980’lerden bu yana enerji verimliliği çalışmalarını yürütmüş olan EİE’nin bir gecede kapatılarak enerji verimliliğiyle ilgili kadroların da dahil olduğu bir yeniden yapılanma sürecine girilmesi ve kurumun yıllar boyunca elde ettiği bilgi birikiminin ve deneyiminin yok sayılması, öngörüsüzlük adına son dönemin en trajik öyküsü olmuştur. </w:t>
      </w:r>
    </w:p>
    <w:p w:rsidR="00742454" w:rsidRPr="00E2628D" w:rsidRDefault="00742454" w:rsidP="006F271C">
      <w:pPr>
        <w:jc w:val="both"/>
        <w:rPr>
          <w:rFonts w:ascii="Arial" w:hAnsi="Arial" w:cs="Arial"/>
          <w:sz w:val="28"/>
          <w:szCs w:val="28"/>
        </w:rPr>
      </w:pPr>
      <w:r w:rsidRPr="00E2628D">
        <w:rPr>
          <w:rFonts w:ascii="Arial" w:hAnsi="Arial" w:cs="Arial"/>
          <w:sz w:val="28"/>
          <w:szCs w:val="28"/>
        </w:rPr>
        <w:t>Sonuç olarak bu meseledeki gayri ciddiliğe ilişkin söylenecek en somut şey, Enerji Verimliliği Kanunu’nun yayımından bu yana geçen sürede sayısal olarak hangi aşamaya gelindiği konusunda izleme ve değerlendirme içeren gerçekçi bir verinin bulunmadığı, kamu kurumları arasında koordinasyonu sağlamak amacıyla kurulmuş olan Enerji Verimliliği Koordinasyon Kurulu’nun da işlevini yerine getiremediği gerçeğidir. Bu gerçekler ışığında Enerji ve Tabi Kaynaklar Bakanlığı koordinatörlüğünde hazırlanan Enerji Verimliliği Strateji Belgesi 2012-2023’e göre; 2023 yılında Türkiye’nin Gayrisafi Yurtiçi Hasıla (GSYİH) başına tüketilen enerji miktarının (enerji yoğunluğunun) 2011 yılı değerine göre en az yüzde 20 azaltılmasının çok olanaklı olmadığı görülüyor.</w:t>
      </w:r>
    </w:p>
    <w:p w:rsidR="00742454" w:rsidRPr="00E2628D" w:rsidRDefault="00742454" w:rsidP="006F271C">
      <w:pPr>
        <w:autoSpaceDE w:val="0"/>
        <w:autoSpaceDN w:val="0"/>
        <w:adjustRightInd w:val="0"/>
        <w:spacing w:after="0" w:line="240" w:lineRule="auto"/>
        <w:jc w:val="both"/>
        <w:rPr>
          <w:rFonts w:ascii="Arial" w:eastAsia="ArialMT" w:hAnsi="Arial" w:cs="Arial"/>
          <w:sz w:val="28"/>
          <w:szCs w:val="28"/>
        </w:rPr>
      </w:pPr>
      <w:r w:rsidRPr="00E2628D">
        <w:rPr>
          <w:rFonts w:ascii="Arial" w:eastAsia="ArialMT" w:hAnsi="Arial" w:cs="Arial"/>
          <w:sz w:val="28"/>
          <w:szCs w:val="28"/>
        </w:rPr>
        <w:t>Enerji yönetimi ve enerji verimliliği konusunda yapılması gereken  cok iş ve alınması gereken uzun yol olduğu belirgindir.  Doğru temeller üzerinde olmayan bir enerji yönetim stratejisi ile enerji verimliliğini de akılcı yapabilmek mümkün değildir. Her şeyden önce, Türkiye’nin uzun verimli, kararlı, tutarlı ve enerji hamlelerine cesaretle ve hatta radikal kararlarla yon verebilecek ciddi ve dönemsel olmayan bir enerji politikasına, stratejisine ve tabi ki vizyonuna gereksinimi vardır. Öncelikle sürdürülebilir ve toplum çıkarlarını gözeten, çevreye saygılı, temini güvenli olan enerji kaynaklarına dayanan, stratejik yapısı güçlendirilmiş ve sağlam bir enerji sistemi mutlaka Türkiye’nin enerji vizyonunda yer almak durumundadır.</w:t>
      </w:r>
    </w:p>
    <w:p w:rsidR="00742454" w:rsidRPr="00E2628D" w:rsidRDefault="00742454" w:rsidP="006F271C">
      <w:pPr>
        <w:autoSpaceDE w:val="0"/>
        <w:autoSpaceDN w:val="0"/>
        <w:adjustRightInd w:val="0"/>
        <w:spacing w:after="0" w:line="240" w:lineRule="auto"/>
        <w:jc w:val="both"/>
        <w:rPr>
          <w:rFonts w:ascii="Arial" w:eastAsia="ArialMT" w:hAnsi="Arial" w:cs="Arial"/>
          <w:sz w:val="28"/>
          <w:szCs w:val="28"/>
        </w:rPr>
      </w:pPr>
    </w:p>
    <w:p w:rsidR="00742454" w:rsidRPr="00E2628D" w:rsidRDefault="00742454" w:rsidP="006F271C">
      <w:pPr>
        <w:autoSpaceDE w:val="0"/>
        <w:autoSpaceDN w:val="0"/>
        <w:adjustRightInd w:val="0"/>
        <w:spacing w:after="0" w:line="240" w:lineRule="auto"/>
        <w:jc w:val="both"/>
        <w:rPr>
          <w:rFonts w:ascii="Arial" w:eastAsia="ArialMT" w:hAnsi="Arial" w:cs="Arial"/>
          <w:sz w:val="28"/>
          <w:szCs w:val="28"/>
        </w:rPr>
      </w:pPr>
    </w:p>
    <w:p w:rsidR="00742454" w:rsidRPr="00E2628D" w:rsidRDefault="00742454" w:rsidP="006F271C">
      <w:pPr>
        <w:autoSpaceDE w:val="0"/>
        <w:autoSpaceDN w:val="0"/>
        <w:adjustRightInd w:val="0"/>
        <w:spacing w:after="0" w:line="240" w:lineRule="auto"/>
        <w:jc w:val="both"/>
        <w:rPr>
          <w:rFonts w:ascii="Arial" w:eastAsia="TimesNewRomanPS-ItalicMT" w:hAnsi="Arial" w:cs="Arial"/>
          <w:sz w:val="28"/>
          <w:szCs w:val="28"/>
        </w:rPr>
      </w:pPr>
      <w:r w:rsidRPr="00E2628D">
        <w:rPr>
          <w:rFonts w:ascii="Arial" w:eastAsia="TimesNewRomanPS-ItalicMT" w:hAnsi="Arial" w:cs="Arial"/>
          <w:iCs/>
          <w:sz w:val="28"/>
          <w:szCs w:val="28"/>
        </w:rPr>
        <w:t xml:space="preserve"> Enerji Verimliliği</w:t>
      </w:r>
      <w:r w:rsidRPr="00E2628D">
        <w:rPr>
          <w:rFonts w:ascii="Arial" w:eastAsia="TimesNewRomanPSMT" w:hAnsi="Arial" w:cs="Arial"/>
          <w:sz w:val="28"/>
          <w:szCs w:val="28"/>
        </w:rPr>
        <w:t xml:space="preserve">, harcanan her birim enerjinin daha fazla hizmet ve ürüne dönüşmesidir. </w:t>
      </w:r>
      <w:r w:rsidRPr="00E2628D">
        <w:rPr>
          <w:rFonts w:ascii="Arial" w:eastAsia="TimesNewRomanPS-ItalicMT" w:hAnsi="Arial" w:cs="Arial"/>
          <w:sz w:val="28"/>
          <w:szCs w:val="28"/>
        </w:rPr>
        <w:t xml:space="preserve">  </w:t>
      </w:r>
      <w:r w:rsidRPr="00E2628D">
        <w:rPr>
          <w:rFonts w:ascii="Arial" w:eastAsia="TimesNewRomanPSMT" w:hAnsi="Arial" w:cs="Arial"/>
          <w:sz w:val="28"/>
          <w:szCs w:val="28"/>
        </w:rPr>
        <w:t>Çeşitli analizler ve karşılaştırma çalışmaları, gelişen teknolojideki imkanları kullanma düşüncesi ülkemizdeki üretim ve hizmet sektöründeki ekonomik faaliyetler ve yaşam standardı için birim harcanan enerjinin azaltılabilmesinde ciddi boyutta potansiyelin varlığı konusunda önemli bir mesaj vermektedir. Üretimde ve günlük yaşamda enerji yoğunluğunun düşürülmesi; tüm enerji zincirinde verimliliğin artırılması, iletim ve dağıtımda kayıp-kaçakların azaltılması, üretimde verimlilik artırıcı teknolojilerin uygulanması, binaların rehabilitasyonu, verimli elektrikli ev aletleri ve ofis cihazlarının tercih edilmesi ve ilgili bütün tarafların eğitilmesi ve bilinçlendirilmesi gibi çalışmalar ile sağlanabilecektir.</w:t>
      </w:r>
    </w:p>
    <w:p w:rsidR="00742454" w:rsidRPr="00E2628D" w:rsidRDefault="00742454" w:rsidP="006F271C">
      <w:pPr>
        <w:autoSpaceDE w:val="0"/>
        <w:autoSpaceDN w:val="0"/>
        <w:adjustRightInd w:val="0"/>
        <w:spacing w:after="0" w:line="240" w:lineRule="auto"/>
        <w:jc w:val="both"/>
        <w:rPr>
          <w:rFonts w:ascii="Arial" w:eastAsia="TimesNewRomanPSMT" w:hAnsi="Arial" w:cs="Arial"/>
          <w:sz w:val="28"/>
          <w:szCs w:val="28"/>
        </w:rPr>
      </w:pPr>
    </w:p>
    <w:p w:rsidR="00742454" w:rsidRPr="00E2628D" w:rsidRDefault="00742454" w:rsidP="006F271C">
      <w:pPr>
        <w:autoSpaceDE w:val="0"/>
        <w:autoSpaceDN w:val="0"/>
        <w:adjustRightInd w:val="0"/>
        <w:spacing w:after="0" w:line="240" w:lineRule="auto"/>
        <w:jc w:val="both"/>
        <w:rPr>
          <w:rFonts w:ascii="Arial" w:eastAsia="ArialMT" w:hAnsi="Arial" w:cs="Arial"/>
          <w:sz w:val="28"/>
          <w:szCs w:val="28"/>
        </w:rPr>
      </w:pPr>
      <w:r w:rsidRPr="00E2628D">
        <w:rPr>
          <w:rFonts w:ascii="Arial" w:eastAsia="ArialMT" w:hAnsi="Arial" w:cs="Arial"/>
          <w:sz w:val="28"/>
          <w:szCs w:val="28"/>
        </w:rPr>
        <w:t xml:space="preserve">     </w:t>
      </w:r>
    </w:p>
    <w:p w:rsidR="00742454" w:rsidRPr="00E2628D" w:rsidRDefault="00742454" w:rsidP="006F271C">
      <w:pPr>
        <w:autoSpaceDE w:val="0"/>
        <w:autoSpaceDN w:val="0"/>
        <w:adjustRightInd w:val="0"/>
        <w:spacing w:after="0" w:line="240" w:lineRule="auto"/>
        <w:jc w:val="both"/>
        <w:rPr>
          <w:rFonts w:ascii="Arial" w:hAnsi="Arial" w:cs="Arial"/>
          <w:sz w:val="28"/>
          <w:szCs w:val="28"/>
        </w:rPr>
      </w:pPr>
      <w:r w:rsidRPr="00E2628D">
        <w:rPr>
          <w:rFonts w:ascii="Arial" w:eastAsia="ArialMT" w:hAnsi="Arial" w:cs="Arial"/>
          <w:sz w:val="28"/>
          <w:szCs w:val="28"/>
        </w:rPr>
        <w:t>Enerjinin verimli kullanımı ve tasarrufu teşvik edilmelidir. Enerji Bakanlığı yetkilileri bu yolla enerji kullanımında en az %20 oranında azalma olacağını dile getirmektedirler. Çıkarılan Verimlilik Yasası bu yolda önemli adımdır ve yasal altyapıyı güçlendirmektedir. Ancak önemli olan yasaya sahip olmak değil her platformda vurguladığımız gibi onu yürürlüğe koymaktır. Yasayla birlikte yönetmeliklerin hazırlanması, ilgili kurum ve koordinasyonun yapılandırılması hızla gerçekleştirilmelidir. Yasal altyapının hazırlanması yansıra hiç ihmal edilmemesi gereken bir başka hamle de enerjinin verimli kullanılması ve tasarrufu konularında toplumun eğitilmesi ve bilinçlendirilmesidir. Paliyatif önlemlerle enerji verimliliği gibi bir konunun hafifletilmesine yada kolaycılık olarak  algılanılmasına engel olunmalıdır</w:t>
      </w:r>
    </w:p>
    <w:p w:rsidR="00742454" w:rsidRPr="00E2628D" w:rsidRDefault="00742454" w:rsidP="006F271C">
      <w:pPr>
        <w:autoSpaceDE w:val="0"/>
        <w:autoSpaceDN w:val="0"/>
        <w:adjustRightInd w:val="0"/>
        <w:spacing w:after="0" w:line="240" w:lineRule="auto"/>
        <w:jc w:val="both"/>
        <w:rPr>
          <w:rFonts w:ascii="Arial" w:eastAsia="ArialMT" w:hAnsi="Arial" w:cs="Arial"/>
          <w:sz w:val="28"/>
          <w:szCs w:val="28"/>
        </w:rPr>
      </w:pPr>
    </w:p>
    <w:p w:rsidR="00742454" w:rsidRPr="00E2628D" w:rsidRDefault="00742454" w:rsidP="006F271C">
      <w:pPr>
        <w:autoSpaceDE w:val="0"/>
        <w:autoSpaceDN w:val="0"/>
        <w:adjustRightInd w:val="0"/>
        <w:spacing w:after="0" w:line="240" w:lineRule="auto"/>
        <w:jc w:val="both"/>
        <w:rPr>
          <w:rFonts w:ascii="Arial" w:eastAsia="TimesNewRomanPSMT" w:hAnsi="Arial" w:cs="Arial"/>
          <w:sz w:val="28"/>
          <w:szCs w:val="28"/>
        </w:rPr>
      </w:pPr>
      <w:r w:rsidRPr="00E2628D">
        <w:rPr>
          <w:rFonts w:ascii="Arial" w:eastAsia="TimesNewRomanPSMT" w:hAnsi="Arial" w:cs="Arial"/>
          <w:sz w:val="28"/>
          <w:szCs w:val="28"/>
        </w:rPr>
        <w:t>Enerji yoğunluğunun düşürülmesi tüm enerji zincirinde verimliliğin artırılması, nihai tüketimde enerji yoğunluğunun azaltılması, iletim ve dağıtımda kayıp-kaçakların azaltılması, üretimde verimlilik artırıcı teknolojilerin uygulanması ve rehabilitasyon yatırımları gibi çalışmalar ile sağlanabilecektir.</w:t>
      </w:r>
    </w:p>
    <w:p w:rsidR="00742454" w:rsidRPr="00E2628D" w:rsidRDefault="00742454" w:rsidP="006F271C">
      <w:pPr>
        <w:autoSpaceDE w:val="0"/>
        <w:autoSpaceDN w:val="0"/>
        <w:adjustRightInd w:val="0"/>
        <w:spacing w:after="0" w:line="240" w:lineRule="auto"/>
        <w:jc w:val="both"/>
        <w:rPr>
          <w:rFonts w:ascii="Arial" w:eastAsia="TimesNewRomanPSMT" w:hAnsi="Arial" w:cs="Arial"/>
          <w:sz w:val="28"/>
          <w:szCs w:val="28"/>
        </w:rPr>
      </w:pPr>
    </w:p>
    <w:p w:rsidR="00742454" w:rsidRPr="00E2628D" w:rsidRDefault="00742454" w:rsidP="006F271C">
      <w:pPr>
        <w:autoSpaceDE w:val="0"/>
        <w:autoSpaceDN w:val="0"/>
        <w:adjustRightInd w:val="0"/>
        <w:spacing w:after="0" w:line="240" w:lineRule="auto"/>
        <w:jc w:val="both"/>
        <w:rPr>
          <w:rFonts w:ascii="Arial" w:eastAsia="TimesNewRomanPSMT" w:hAnsi="Arial" w:cs="Arial"/>
          <w:sz w:val="28"/>
          <w:szCs w:val="28"/>
        </w:rPr>
      </w:pPr>
      <w:r w:rsidRPr="00E2628D">
        <w:rPr>
          <w:rFonts w:ascii="Arial" w:eastAsia="TimesNewRomanPSMT" w:hAnsi="Arial" w:cs="Arial"/>
          <w:sz w:val="28"/>
          <w:szCs w:val="28"/>
        </w:rPr>
        <w:t>Enerji yoğunluğunda düzenli bir düşme trendinin yakalanması Türkiye’nin önündeki en önemli politika hedefi olmalıdır. Bu şekilde Türkiye’de henüz konuşulmayan karbon yoğunluğunun azaltılmasında da önemli başarı sağlanacaktır.</w:t>
      </w:r>
    </w:p>
    <w:p w:rsidR="00742454" w:rsidRPr="00E2628D" w:rsidRDefault="00742454" w:rsidP="006F271C">
      <w:pPr>
        <w:autoSpaceDE w:val="0"/>
        <w:autoSpaceDN w:val="0"/>
        <w:adjustRightInd w:val="0"/>
        <w:spacing w:after="0" w:line="240" w:lineRule="auto"/>
        <w:jc w:val="both"/>
        <w:rPr>
          <w:rFonts w:ascii="Arial" w:eastAsia="TimesNewRomanPSMT" w:hAnsi="Arial" w:cs="Arial"/>
          <w:sz w:val="28"/>
          <w:szCs w:val="28"/>
        </w:rPr>
      </w:pPr>
      <w:r w:rsidRPr="00E2628D">
        <w:rPr>
          <w:rFonts w:ascii="Arial" w:eastAsia="TimesNewRomanPSMT" w:hAnsi="Arial" w:cs="Arial"/>
          <w:sz w:val="28"/>
          <w:szCs w:val="28"/>
        </w:rPr>
        <w:t>Enerji verimliliği kanununda Tüm sektörleri kapsayacak hukuki bir çerçeve çizilmiştir Bu hukuki çerçevenin diğer sektörler tarafından da algılanması için Enerji ve Tabii Kaynaklar Bakanlığı’nın bu konuda diğer Bakanlıklarla düzenli olarak yüksek düzeyde işbirliği yapması gerekmektedir.</w:t>
      </w:r>
    </w:p>
    <w:p w:rsidR="00742454" w:rsidRPr="00E2628D" w:rsidRDefault="00742454" w:rsidP="006F271C">
      <w:pPr>
        <w:autoSpaceDE w:val="0"/>
        <w:autoSpaceDN w:val="0"/>
        <w:adjustRightInd w:val="0"/>
        <w:spacing w:after="0" w:line="240" w:lineRule="auto"/>
        <w:jc w:val="both"/>
        <w:rPr>
          <w:rFonts w:ascii="Arial" w:eastAsia="TimesNewRomanPSMT" w:hAnsi="Arial" w:cs="Arial"/>
          <w:sz w:val="28"/>
          <w:szCs w:val="28"/>
        </w:rPr>
      </w:pPr>
    </w:p>
    <w:p w:rsidR="00742454" w:rsidRPr="00E2628D" w:rsidRDefault="00742454" w:rsidP="006F271C">
      <w:pPr>
        <w:autoSpaceDE w:val="0"/>
        <w:autoSpaceDN w:val="0"/>
        <w:adjustRightInd w:val="0"/>
        <w:spacing w:after="0" w:line="240" w:lineRule="auto"/>
        <w:jc w:val="both"/>
        <w:rPr>
          <w:rFonts w:ascii="Arial" w:eastAsia="TimesNewRomanPSMT" w:hAnsi="Arial" w:cs="Arial"/>
          <w:sz w:val="28"/>
          <w:szCs w:val="28"/>
        </w:rPr>
      </w:pPr>
      <w:r w:rsidRPr="00E2628D">
        <w:rPr>
          <w:rFonts w:ascii="Arial" w:eastAsia="TimesNewRomanPSMT" w:hAnsi="Arial" w:cs="Arial"/>
          <w:sz w:val="28"/>
          <w:szCs w:val="28"/>
        </w:rPr>
        <w:t>Enerji tasarrufu çalışmalarında, bütün gelişmiş ülkelerde sağlanan başarı, devletin çok çeşitli şekillerde çalışmaları mali olarak desteklemesiyle sağlanmıştır. Bu nedenle Hazine Müsteşarlığı tarafından yayınlanan Ülkemizdeki teşvik mevzuatı, Enerji Verimliliği Kanunu çerçevesinde gözden geçirilmeli, enerji verimliği proje desteği ayrı bir kalem olarak mevzuatta yer almalı, yıllık mali destek miktarı enerji planında öngörülen yıllık tasarrufun karşılığını aşmayacak şekilde veya bu miktarın bir oranı olarak belirlenmelidir</w:t>
      </w:r>
    </w:p>
    <w:p w:rsidR="00742454" w:rsidRPr="00E2628D" w:rsidRDefault="00742454" w:rsidP="006F271C">
      <w:pPr>
        <w:autoSpaceDE w:val="0"/>
        <w:autoSpaceDN w:val="0"/>
        <w:adjustRightInd w:val="0"/>
        <w:spacing w:after="0" w:line="240" w:lineRule="auto"/>
        <w:jc w:val="both"/>
        <w:rPr>
          <w:rFonts w:ascii="Arial" w:eastAsia="TimesNewRomanPSMT" w:hAnsi="Arial" w:cs="Arial"/>
          <w:sz w:val="28"/>
          <w:szCs w:val="28"/>
        </w:rPr>
      </w:pPr>
    </w:p>
    <w:p w:rsidR="00742454" w:rsidRPr="00E2628D" w:rsidRDefault="00742454" w:rsidP="006F271C">
      <w:pPr>
        <w:autoSpaceDE w:val="0"/>
        <w:autoSpaceDN w:val="0"/>
        <w:adjustRightInd w:val="0"/>
        <w:spacing w:after="0" w:line="240" w:lineRule="auto"/>
        <w:jc w:val="both"/>
        <w:rPr>
          <w:rFonts w:ascii="Arial" w:eastAsia="TimesNewRomanPSMT" w:hAnsi="Arial" w:cs="Arial"/>
          <w:sz w:val="28"/>
          <w:szCs w:val="28"/>
        </w:rPr>
      </w:pPr>
    </w:p>
    <w:p w:rsidR="00742454" w:rsidRPr="00E2628D" w:rsidRDefault="00742454" w:rsidP="006F271C">
      <w:pPr>
        <w:autoSpaceDE w:val="0"/>
        <w:autoSpaceDN w:val="0"/>
        <w:adjustRightInd w:val="0"/>
        <w:spacing w:after="0" w:line="240" w:lineRule="auto"/>
        <w:jc w:val="both"/>
        <w:rPr>
          <w:rFonts w:ascii="Arial" w:eastAsia="TimesNewRomanPS-ItalicMT" w:hAnsi="Arial" w:cs="Arial"/>
          <w:sz w:val="28"/>
          <w:szCs w:val="28"/>
        </w:rPr>
      </w:pPr>
      <w:r w:rsidRPr="00E2628D">
        <w:rPr>
          <w:rFonts w:ascii="Arial" w:eastAsia="TimesNewRomanPS-ItalicMT" w:hAnsi="Arial" w:cs="Arial"/>
          <w:iCs/>
          <w:sz w:val="28"/>
          <w:szCs w:val="28"/>
        </w:rPr>
        <w:t>Türkiye bugüne kadar enerji ihtiyacını esas olarak yeni enerji arzı ile karşılamaya çalışan bir politika izlemiştir. Dağıtımda, kaçaklarla birlikte % 18’e ulaşmış kayıplar ve nihai sektörlerde yer yer % 50’nin üzerine çıkabilen enerji tasarrufu imkanları göz ardı edilmiştir. Enerji ihtiyacını karşılamak üzere çok pahalı yatırımlar yapılmış ve diğer yandan bu kayıplar devam ederken, enerjideki dışa bağımlılık Türkiye için ciddi boyutlara ulaşmıştır. Bu nedenle bundan sonra izlenmesi gereken politika “önce enerji tasarrufu için yeni yatırım yapılması, bu yatırımlarla sağlanacak tasarruflar dikkate alınarak, yeni enerji üretim tesisi planlamaları yapılması” şeklinde olmalıdır. Önümüzdeki yıllarda yaşanması beklenen enerji sıkıntısının aşılması için yapılması gereken en önemli uygulama tasarrufa yatırımdır</w:t>
      </w:r>
      <w:r w:rsidRPr="00E2628D">
        <w:rPr>
          <w:rFonts w:ascii="Arial" w:eastAsia="TimesNewRomanPS-ItalicMT" w:hAnsi="Arial" w:cs="Arial"/>
          <w:sz w:val="28"/>
          <w:szCs w:val="28"/>
        </w:rPr>
        <w:t>.</w:t>
      </w:r>
    </w:p>
    <w:p w:rsidR="00742454" w:rsidRPr="00E2628D" w:rsidRDefault="00742454" w:rsidP="00F71DF9">
      <w:pPr>
        <w:autoSpaceDE w:val="0"/>
        <w:autoSpaceDN w:val="0"/>
        <w:adjustRightInd w:val="0"/>
        <w:spacing w:after="0" w:line="240" w:lineRule="auto"/>
        <w:jc w:val="both"/>
        <w:rPr>
          <w:rFonts w:ascii="Arial" w:eastAsia="TimesNewRomanPSMT" w:hAnsi="Arial" w:cs="Arial"/>
          <w:sz w:val="28"/>
          <w:szCs w:val="28"/>
        </w:rPr>
      </w:pPr>
    </w:p>
    <w:p w:rsidR="00742454" w:rsidRPr="00E2628D" w:rsidRDefault="00742454" w:rsidP="00F71DF9">
      <w:pPr>
        <w:autoSpaceDE w:val="0"/>
        <w:autoSpaceDN w:val="0"/>
        <w:adjustRightInd w:val="0"/>
        <w:spacing w:after="0" w:line="240" w:lineRule="auto"/>
        <w:jc w:val="both"/>
        <w:rPr>
          <w:rFonts w:ascii="Arial" w:eastAsia="TimesNewRomanPSMT" w:hAnsi="Arial" w:cs="Arial"/>
          <w:b/>
          <w:sz w:val="28"/>
          <w:szCs w:val="28"/>
        </w:rPr>
      </w:pPr>
    </w:p>
    <w:p w:rsidR="00742454" w:rsidRPr="00E2628D" w:rsidRDefault="00742454" w:rsidP="00F71DF9">
      <w:pPr>
        <w:autoSpaceDE w:val="0"/>
        <w:autoSpaceDN w:val="0"/>
        <w:adjustRightInd w:val="0"/>
        <w:spacing w:after="0" w:line="240" w:lineRule="auto"/>
        <w:jc w:val="both"/>
        <w:rPr>
          <w:rFonts w:ascii="Arial" w:eastAsia="TimesNewRomanPSMT" w:hAnsi="Arial" w:cs="Arial"/>
          <w:b/>
          <w:sz w:val="28"/>
          <w:szCs w:val="28"/>
        </w:rPr>
      </w:pPr>
      <w:r w:rsidRPr="00E2628D">
        <w:rPr>
          <w:rFonts w:ascii="Arial" w:eastAsia="TimesNewRomanPSMT" w:hAnsi="Arial" w:cs="Arial"/>
          <w:b/>
          <w:sz w:val="28"/>
          <w:szCs w:val="28"/>
        </w:rPr>
        <w:t>TMMOM</w:t>
      </w:r>
    </w:p>
    <w:p w:rsidR="00742454" w:rsidRPr="00E2628D" w:rsidRDefault="00742454" w:rsidP="00F71DF9">
      <w:pPr>
        <w:autoSpaceDE w:val="0"/>
        <w:autoSpaceDN w:val="0"/>
        <w:adjustRightInd w:val="0"/>
        <w:spacing w:after="0" w:line="240" w:lineRule="auto"/>
        <w:jc w:val="both"/>
        <w:rPr>
          <w:rFonts w:ascii="Arial" w:eastAsia="TimesNewRomanPSMT" w:hAnsi="Arial" w:cs="Arial"/>
          <w:b/>
          <w:sz w:val="28"/>
          <w:szCs w:val="28"/>
        </w:rPr>
      </w:pPr>
      <w:r w:rsidRPr="00E2628D">
        <w:rPr>
          <w:rFonts w:ascii="Arial" w:eastAsia="TimesNewRomanPSMT" w:hAnsi="Arial" w:cs="Arial"/>
          <w:b/>
          <w:sz w:val="28"/>
          <w:szCs w:val="28"/>
        </w:rPr>
        <w:t xml:space="preserve">ELEKTRİK MÜHENDİSLERİ ODASI </w:t>
      </w:r>
    </w:p>
    <w:p w:rsidR="00742454" w:rsidRPr="00E2628D" w:rsidRDefault="00742454" w:rsidP="00F71DF9">
      <w:pPr>
        <w:autoSpaceDE w:val="0"/>
        <w:autoSpaceDN w:val="0"/>
        <w:adjustRightInd w:val="0"/>
        <w:spacing w:after="0" w:line="240" w:lineRule="auto"/>
        <w:jc w:val="both"/>
        <w:rPr>
          <w:rFonts w:ascii="Arial" w:eastAsia="TimesNewRomanPSMT" w:hAnsi="Arial" w:cs="Arial"/>
          <w:b/>
          <w:sz w:val="28"/>
          <w:szCs w:val="28"/>
        </w:rPr>
      </w:pPr>
      <w:r w:rsidRPr="00E2628D">
        <w:rPr>
          <w:rFonts w:ascii="Arial" w:eastAsia="TimesNewRomanPSMT" w:hAnsi="Arial" w:cs="Arial"/>
          <w:b/>
          <w:sz w:val="28"/>
          <w:szCs w:val="28"/>
        </w:rPr>
        <w:t>BURSA ŞUBESİ YÖNETİM KURULU</w:t>
      </w:r>
    </w:p>
    <w:p w:rsidR="00742454" w:rsidRPr="00E2628D" w:rsidRDefault="00742454" w:rsidP="00F71DF9">
      <w:pPr>
        <w:autoSpaceDE w:val="0"/>
        <w:autoSpaceDN w:val="0"/>
        <w:adjustRightInd w:val="0"/>
        <w:spacing w:after="0" w:line="240" w:lineRule="auto"/>
        <w:jc w:val="both"/>
        <w:rPr>
          <w:rFonts w:ascii="Arial" w:eastAsia="TimesNewRomanPSMT" w:hAnsi="Arial" w:cs="Arial"/>
          <w:b/>
          <w:sz w:val="28"/>
          <w:szCs w:val="28"/>
        </w:rPr>
      </w:pPr>
      <w:r w:rsidRPr="00E2628D">
        <w:rPr>
          <w:rFonts w:ascii="Arial" w:eastAsia="TimesNewRomanPSMT" w:hAnsi="Arial" w:cs="Arial"/>
          <w:b/>
          <w:sz w:val="28"/>
          <w:szCs w:val="28"/>
        </w:rPr>
        <w:t>15.01.2015</w:t>
      </w:r>
    </w:p>
    <w:sectPr w:rsidR="00742454" w:rsidRPr="00E2628D" w:rsidSect="00C539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ItalicMT">
    <w:altName w:val="Microsoft JhengHei Light"/>
    <w:panose1 w:val="00000000000000000000"/>
    <w:charset w:val="86"/>
    <w:family w:val="auto"/>
    <w:notTrueType/>
    <w:pitch w:val="default"/>
    <w:sig w:usb0="00000001" w:usb1="080E0000" w:usb2="00000010" w:usb3="00000000" w:csb0="00040000" w:csb1="00000000"/>
  </w:font>
  <w:font w:name="TimesNewRomanPSMT">
    <w:altName w:val="Microsoft JhengHei Light"/>
    <w:panose1 w:val="00000000000000000000"/>
    <w:charset w:val="86"/>
    <w:family w:val="auto"/>
    <w:notTrueType/>
    <w:pitch w:val="default"/>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26E1E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C476C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D04A76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842220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C4CBA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526C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E0F7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8E30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6A7D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4521ED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A26"/>
    <w:rsid w:val="00013470"/>
    <w:rsid w:val="00014E79"/>
    <w:rsid w:val="00040E6F"/>
    <w:rsid w:val="00051D26"/>
    <w:rsid w:val="00065C81"/>
    <w:rsid w:val="00093106"/>
    <w:rsid w:val="000E5674"/>
    <w:rsid w:val="000F20D3"/>
    <w:rsid w:val="000F278B"/>
    <w:rsid w:val="000F3253"/>
    <w:rsid w:val="000F6303"/>
    <w:rsid w:val="00134B54"/>
    <w:rsid w:val="00142288"/>
    <w:rsid w:val="00151069"/>
    <w:rsid w:val="00187F8E"/>
    <w:rsid w:val="0019460A"/>
    <w:rsid w:val="001A144C"/>
    <w:rsid w:val="001B39CD"/>
    <w:rsid w:val="001B5346"/>
    <w:rsid w:val="001F6881"/>
    <w:rsid w:val="0020558E"/>
    <w:rsid w:val="00223A84"/>
    <w:rsid w:val="0027585C"/>
    <w:rsid w:val="002A75B6"/>
    <w:rsid w:val="002B011F"/>
    <w:rsid w:val="002C7FE8"/>
    <w:rsid w:val="002F084B"/>
    <w:rsid w:val="003065AD"/>
    <w:rsid w:val="0031724A"/>
    <w:rsid w:val="00323F79"/>
    <w:rsid w:val="0032420D"/>
    <w:rsid w:val="003323DA"/>
    <w:rsid w:val="00334CC6"/>
    <w:rsid w:val="00387AA8"/>
    <w:rsid w:val="003B5271"/>
    <w:rsid w:val="003D3899"/>
    <w:rsid w:val="00437208"/>
    <w:rsid w:val="00455D9E"/>
    <w:rsid w:val="00464CBB"/>
    <w:rsid w:val="004751FA"/>
    <w:rsid w:val="00476338"/>
    <w:rsid w:val="00482550"/>
    <w:rsid w:val="004858FC"/>
    <w:rsid w:val="004939CC"/>
    <w:rsid w:val="004A0C47"/>
    <w:rsid w:val="004A77BB"/>
    <w:rsid w:val="004B0B11"/>
    <w:rsid w:val="004B0F71"/>
    <w:rsid w:val="004B71EB"/>
    <w:rsid w:val="004D4478"/>
    <w:rsid w:val="004E4CDD"/>
    <w:rsid w:val="00516C5E"/>
    <w:rsid w:val="00517C16"/>
    <w:rsid w:val="005349AF"/>
    <w:rsid w:val="00552982"/>
    <w:rsid w:val="00560684"/>
    <w:rsid w:val="005B522F"/>
    <w:rsid w:val="005B6D51"/>
    <w:rsid w:val="005C28D8"/>
    <w:rsid w:val="005E6E82"/>
    <w:rsid w:val="00604EB7"/>
    <w:rsid w:val="00610110"/>
    <w:rsid w:val="00615794"/>
    <w:rsid w:val="00627951"/>
    <w:rsid w:val="0063128C"/>
    <w:rsid w:val="00642809"/>
    <w:rsid w:val="006515AC"/>
    <w:rsid w:val="00670B79"/>
    <w:rsid w:val="0068430D"/>
    <w:rsid w:val="00687D05"/>
    <w:rsid w:val="00690A13"/>
    <w:rsid w:val="006C4F02"/>
    <w:rsid w:val="006D7C8E"/>
    <w:rsid w:val="006F271C"/>
    <w:rsid w:val="00705DD1"/>
    <w:rsid w:val="0072675D"/>
    <w:rsid w:val="00742454"/>
    <w:rsid w:val="007522D9"/>
    <w:rsid w:val="0075590C"/>
    <w:rsid w:val="00762A63"/>
    <w:rsid w:val="00771A3B"/>
    <w:rsid w:val="007771FF"/>
    <w:rsid w:val="007A7AD3"/>
    <w:rsid w:val="007B6B04"/>
    <w:rsid w:val="007B7318"/>
    <w:rsid w:val="007C77AE"/>
    <w:rsid w:val="007F4364"/>
    <w:rsid w:val="00826E01"/>
    <w:rsid w:val="00843207"/>
    <w:rsid w:val="008468CA"/>
    <w:rsid w:val="00854990"/>
    <w:rsid w:val="008777AA"/>
    <w:rsid w:val="008A3E57"/>
    <w:rsid w:val="008E121D"/>
    <w:rsid w:val="009075FF"/>
    <w:rsid w:val="009114C2"/>
    <w:rsid w:val="009163D2"/>
    <w:rsid w:val="00925C22"/>
    <w:rsid w:val="00925C73"/>
    <w:rsid w:val="00937F16"/>
    <w:rsid w:val="00940FF4"/>
    <w:rsid w:val="0096679E"/>
    <w:rsid w:val="0096747E"/>
    <w:rsid w:val="009B4DB7"/>
    <w:rsid w:val="009C54D2"/>
    <w:rsid w:val="009C7A51"/>
    <w:rsid w:val="009D129D"/>
    <w:rsid w:val="009D2653"/>
    <w:rsid w:val="009E33C4"/>
    <w:rsid w:val="00A03011"/>
    <w:rsid w:val="00A047E1"/>
    <w:rsid w:val="00A1273A"/>
    <w:rsid w:val="00A203EC"/>
    <w:rsid w:val="00A2627E"/>
    <w:rsid w:val="00A5698A"/>
    <w:rsid w:val="00A7043C"/>
    <w:rsid w:val="00A74FC2"/>
    <w:rsid w:val="00AA4E41"/>
    <w:rsid w:val="00AB387D"/>
    <w:rsid w:val="00B013FB"/>
    <w:rsid w:val="00B14077"/>
    <w:rsid w:val="00B152FB"/>
    <w:rsid w:val="00B31BC0"/>
    <w:rsid w:val="00B6148D"/>
    <w:rsid w:val="00B64455"/>
    <w:rsid w:val="00BA4800"/>
    <w:rsid w:val="00BB0512"/>
    <w:rsid w:val="00BB0708"/>
    <w:rsid w:val="00BB7AE2"/>
    <w:rsid w:val="00BC36A0"/>
    <w:rsid w:val="00BE6556"/>
    <w:rsid w:val="00BF15E0"/>
    <w:rsid w:val="00C20C7B"/>
    <w:rsid w:val="00C25E1D"/>
    <w:rsid w:val="00C26715"/>
    <w:rsid w:val="00C36F82"/>
    <w:rsid w:val="00C539CC"/>
    <w:rsid w:val="00CD4856"/>
    <w:rsid w:val="00CE74A5"/>
    <w:rsid w:val="00CF53E4"/>
    <w:rsid w:val="00D0347A"/>
    <w:rsid w:val="00D067BC"/>
    <w:rsid w:val="00D63295"/>
    <w:rsid w:val="00D7466A"/>
    <w:rsid w:val="00DA43AA"/>
    <w:rsid w:val="00DB6F89"/>
    <w:rsid w:val="00DE4CEC"/>
    <w:rsid w:val="00E07022"/>
    <w:rsid w:val="00E2005B"/>
    <w:rsid w:val="00E20E64"/>
    <w:rsid w:val="00E2628D"/>
    <w:rsid w:val="00E2787B"/>
    <w:rsid w:val="00E31C50"/>
    <w:rsid w:val="00E3204D"/>
    <w:rsid w:val="00E33D88"/>
    <w:rsid w:val="00E36FC1"/>
    <w:rsid w:val="00E469F7"/>
    <w:rsid w:val="00E80A26"/>
    <w:rsid w:val="00E87750"/>
    <w:rsid w:val="00EB13B7"/>
    <w:rsid w:val="00EC0070"/>
    <w:rsid w:val="00EC2DC9"/>
    <w:rsid w:val="00EC3034"/>
    <w:rsid w:val="00EE1122"/>
    <w:rsid w:val="00EE5339"/>
    <w:rsid w:val="00F07E46"/>
    <w:rsid w:val="00F120A2"/>
    <w:rsid w:val="00F36476"/>
    <w:rsid w:val="00F66E66"/>
    <w:rsid w:val="00F67988"/>
    <w:rsid w:val="00F71DF9"/>
    <w:rsid w:val="00F74367"/>
    <w:rsid w:val="00F758E8"/>
    <w:rsid w:val="00F819D5"/>
    <w:rsid w:val="00F9401E"/>
    <w:rsid w:val="00FA2921"/>
    <w:rsid w:val="00FA6FAD"/>
    <w:rsid w:val="00FA7205"/>
    <w:rsid w:val="00FD55B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9C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D129D"/>
    <w:rPr>
      <w:rFonts w:cs="Times New Roman"/>
      <w:color w:val="333333"/>
      <w:u w:val="none"/>
      <w:effect w:val="none"/>
    </w:rPr>
  </w:style>
  <w:style w:type="paragraph" w:customStyle="1" w:styleId="Default">
    <w:name w:val="Default"/>
    <w:uiPriority w:val="99"/>
    <w:rsid w:val="00F67988"/>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778796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4</Pages>
  <Words>1181</Words>
  <Characters>6737</Characters>
  <Application>Microsoft Office Outlook</Application>
  <DocSecurity>0</DocSecurity>
  <Lines>0</Lines>
  <Paragraphs>0</Paragraphs>
  <ScaleCrop>false</ScaleCrop>
  <Company>Schneider Electric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Değerli Konuklar,</dc:title>
  <dc:subject/>
  <dc:creator>Ahmet Çalışkan</dc:creator>
  <cp:keywords/>
  <dc:description/>
  <cp:lastModifiedBy>REMZI</cp:lastModifiedBy>
  <cp:revision>9</cp:revision>
  <cp:lastPrinted>2015-01-15T10:30:00Z</cp:lastPrinted>
  <dcterms:created xsi:type="dcterms:W3CDTF">2015-01-15T09:57:00Z</dcterms:created>
  <dcterms:modified xsi:type="dcterms:W3CDTF">2015-01-15T10:37:00Z</dcterms:modified>
</cp:coreProperties>
</file>